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00FA9" w:rsidTr="00F10090">
        <w:trPr>
          <w:jc w:val="center"/>
        </w:trPr>
        <w:tc>
          <w:tcPr>
            <w:tcW w:w="3115" w:type="dxa"/>
            <w:vAlign w:val="center"/>
          </w:tcPr>
          <w:p w:rsidR="00400FA9" w:rsidRDefault="00400FA9" w:rsidP="00F100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B68BE1" wp14:editId="6921002A">
                  <wp:extent cx="1485265" cy="1485265"/>
                  <wp:effectExtent l="0" t="0" r="635" b="635"/>
                  <wp:docPr id="1" name="Рисунок 1" descr="https://xn--90aacfccdey4bqegb3eb6h1a4f.xn--p1ai/wp-content/uploads/imported_image_2021-05-15_10_10_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acfccdey4bqegb3eb6h1a4f.xn--p1ai/wp-content/uploads/imported_image_2021-05-15_10_10_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05" cy="148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400FA9" w:rsidRDefault="00400FA9" w:rsidP="00F100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104BC3" wp14:editId="36373F06">
                  <wp:extent cx="1543050" cy="1504950"/>
                  <wp:effectExtent l="0" t="0" r="0" b="0"/>
                  <wp:docPr id="2" name="Рисунок 2" descr="C:\Users\Пользователь\AppData\Local\Microsoft\Windows\INetCache\Content.Word\а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AppData\Local\Microsoft\Windows\INetCache\Content.Word\аа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400FA9" w:rsidRDefault="00400FA9" w:rsidP="00F1009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799217" wp14:editId="52E625B7">
                  <wp:simplePos x="0" y="0"/>
                  <wp:positionH relativeFrom="column">
                    <wp:posOffset>302260</wp:posOffset>
                  </wp:positionH>
                  <wp:positionV relativeFrom="page">
                    <wp:posOffset>18415</wp:posOffset>
                  </wp:positionV>
                  <wp:extent cx="1323975" cy="1275080"/>
                  <wp:effectExtent l="0" t="0" r="9525" b="1270"/>
                  <wp:wrapThrough wrapText="bothSides">
                    <wp:wrapPolygon edited="0">
                      <wp:start x="7459" y="0"/>
                      <wp:lineTo x="4973" y="968"/>
                      <wp:lineTo x="622" y="4195"/>
                      <wp:lineTo x="0" y="7422"/>
                      <wp:lineTo x="0" y="13554"/>
                      <wp:lineTo x="311" y="16135"/>
                      <wp:lineTo x="4973" y="20653"/>
                      <wp:lineTo x="7148" y="21299"/>
                      <wp:lineTo x="7459" y="21299"/>
                      <wp:lineTo x="13986" y="21299"/>
                      <wp:lineTo x="14296" y="21299"/>
                      <wp:lineTo x="16472" y="20653"/>
                      <wp:lineTo x="21134" y="16135"/>
                      <wp:lineTo x="21445" y="13554"/>
                      <wp:lineTo x="21445" y="7422"/>
                      <wp:lineTo x="21134" y="4518"/>
                      <wp:lineTo x="16472" y="968"/>
                      <wp:lineTo x="13986" y="0"/>
                      <wp:lineTo x="7459" y="0"/>
                    </wp:wrapPolygon>
                  </wp:wrapThrough>
                  <wp:docPr id="3" name="Рисунок 3" descr="https://iemt.ru/wp-content/uploads/2016/04/ieg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mt.ru/wp-content/uploads/2016/04/ieg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00FA9" w:rsidRDefault="00400FA9" w:rsidP="00400FA9">
      <w:pPr>
        <w:ind w:firstLine="708"/>
      </w:pPr>
    </w:p>
    <w:p w:rsidR="00400FA9" w:rsidRPr="009D3D8C" w:rsidRDefault="00400FA9" w:rsidP="00400FA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D8C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400FA9" w:rsidRDefault="00400FA9" w:rsidP="00400F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00FA9" w:rsidRPr="005F6977" w:rsidRDefault="00400FA9" w:rsidP="00400F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69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Оргкомитет I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Республиканской научно-практической конференции для школьников и студентов «Проблемы и состояние почв в экосистемах КБР» приглашает вас принять участие в работе конференции, которая состоится </w:t>
      </w:r>
      <w:r w:rsidRPr="005F69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 10 января по 11 марта 2022 г.</w:t>
      </w:r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г. Нальчике на базе «Кабардино-Балкарского государственного университета им. Х.М. </w:t>
      </w:r>
      <w:proofErr w:type="spellStart"/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Бербекова</w:t>
      </w:r>
      <w:proofErr w:type="spellEnd"/>
      <w:r w:rsidRPr="005F69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:rsidR="00400FA9" w:rsidRPr="005F6977" w:rsidRDefault="00400FA9" w:rsidP="00400FA9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Конференции </w:t>
      </w:r>
      <w:r w:rsidRPr="005F6977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- 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исследовательской и проектной деятельности обучающихся в образовательных учреждениях, развитие интереса школьников и студентов к фундаментальным и прикладным наукам, в частности к биологии, химии, географии, геологии, природопользования, экологии.</w:t>
      </w:r>
    </w:p>
    <w:p w:rsidR="00D20C68" w:rsidRPr="005F6977" w:rsidRDefault="00400FA9" w:rsidP="00400FA9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Конференция является 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>Бербекова</w:t>
      </w:r>
      <w:proofErr w:type="spellEnd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КБГУ), НОЦ «Ботанический сад», совместно с Межрегиональным общественным экологическим движение «ЭКОЛОГИЯ ↔ ЖИЗНЬ» и «Институтом экологии горных территорий им. А.К. </w:t>
      </w:r>
      <w:proofErr w:type="spellStart"/>
      <w:r w:rsidRPr="005F6977">
        <w:rPr>
          <w:rFonts w:ascii="Times New Roman" w:eastAsia="Times New Roman" w:hAnsi="Times New Roman"/>
          <w:sz w:val="24"/>
          <w:szCs w:val="24"/>
          <w:lang w:eastAsia="ru-RU"/>
        </w:rPr>
        <w:t>Темб</w:t>
      </w:r>
      <w:r w:rsidR="00D20C68" w:rsidRPr="005F6977">
        <w:rPr>
          <w:rFonts w:ascii="Times New Roman" w:eastAsia="Times New Roman" w:hAnsi="Times New Roman"/>
          <w:sz w:val="24"/>
          <w:szCs w:val="24"/>
          <w:lang w:eastAsia="ru-RU"/>
        </w:rPr>
        <w:t>отова</w:t>
      </w:r>
      <w:proofErr w:type="spellEnd"/>
      <w:r w:rsidR="00D20C68" w:rsidRPr="005F697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академии наук» и молодежной медико-биологической школой равных возможностей «</w:t>
      </w:r>
      <w:proofErr w:type="spellStart"/>
      <w:r w:rsidR="00D20C68" w:rsidRPr="005F6977">
        <w:rPr>
          <w:rFonts w:ascii="Times New Roman" w:eastAsia="Times New Roman" w:hAnsi="Times New Roman"/>
          <w:sz w:val="24"/>
          <w:szCs w:val="24"/>
          <w:lang w:eastAsia="ru-RU"/>
        </w:rPr>
        <w:t>Адаптол</w:t>
      </w:r>
      <w:proofErr w:type="spellEnd"/>
      <w:r w:rsidR="00D20C68" w:rsidRPr="005F697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00FA9" w:rsidRPr="005F6977" w:rsidRDefault="00400FA9" w:rsidP="00400FA9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будет проходить по следующим секциям:</w:t>
      </w:r>
    </w:p>
    <w:p w:rsidR="00400FA9" w:rsidRPr="005F6977" w:rsidRDefault="00400FA9" w:rsidP="00400FA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Антропогенное воздействие на природные и антропогенные ландшафты КБР и их охрана.</w:t>
      </w:r>
    </w:p>
    <w:p w:rsidR="00400FA9" w:rsidRPr="005F6977" w:rsidRDefault="00400FA9" w:rsidP="00400FA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Региональные проблемы генезиса и эволюции почв в КБР.</w:t>
      </w:r>
    </w:p>
    <w:p w:rsidR="00400FA9" w:rsidRPr="005F6977" w:rsidRDefault="00400FA9" w:rsidP="00400FA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Агропочвоведение</w:t>
      </w:r>
      <w:proofErr w:type="spellEnd"/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агрохимия, земледелие, растениеводство, мелиорация, рекультивация и воспроизводство плодородия почв в КБР.</w:t>
      </w:r>
    </w:p>
    <w:p w:rsidR="00400FA9" w:rsidRPr="005F6977" w:rsidRDefault="00400FA9" w:rsidP="00400FA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Ботаника, физиология и биохимия растений КБР.</w:t>
      </w:r>
    </w:p>
    <w:p w:rsidR="00400FA9" w:rsidRPr="005F6977" w:rsidRDefault="00400FA9" w:rsidP="00400FA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Селекция и семеноводство КБР.</w:t>
      </w:r>
    </w:p>
    <w:p w:rsidR="00400FA9" w:rsidRPr="005F6977" w:rsidRDefault="00400FA9" w:rsidP="00400FA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 проблемы и тенденции развития почвоведения КБР.</w:t>
      </w:r>
    </w:p>
    <w:p w:rsidR="00400FA9" w:rsidRPr="005F6977" w:rsidRDefault="00400FA9" w:rsidP="00400FA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Мониторинг плодородия почв и пути их рационального использования в КБР.</w:t>
      </w:r>
    </w:p>
    <w:p w:rsidR="00400FA9" w:rsidRPr="005F6977" w:rsidRDefault="00400FA9" w:rsidP="00400FA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Оценка воздействия агрохимических средств в управлении природно-ресурсным потенциалом </w:t>
      </w:r>
      <w:proofErr w:type="spellStart"/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КБР.</w:t>
      </w:r>
    </w:p>
    <w:p w:rsidR="00400FA9" w:rsidRPr="005F6977" w:rsidRDefault="00400FA9" w:rsidP="00400FA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Устойчивое производство растениеводческой продукции, рациональное использование земельных ресурсов и сохранение плодородия почв КБР.</w:t>
      </w:r>
    </w:p>
    <w:p w:rsidR="00400FA9" w:rsidRPr="005F6977" w:rsidRDefault="00400FA9" w:rsidP="00400FA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Применение удобрений, плодородие почв и продуктивность сельскохозяйственных культур. </w:t>
      </w:r>
    </w:p>
    <w:p w:rsidR="00400FA9" w:rsidRPr="005F6977" w:rsidRDefault="00400FA9" w:rsidP="00400FA9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онлайн-конференции гарантируют своё авторство на представленный материал. В случае возникновения претензий со стороны третьих лиц в отношении авторских прав, участники конференции обязаны урегулировать их самостоятельно, при этом работа со спорным авторством отклоняется от участия в Конференции.</w:t>
      </w:r>
    </w:p>
    <w:p w:rsidR="00400FA9" w:rsidRPr="005F6977" w:rsidRDefault="00400FA9" w:rsidP="00400FA9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77" w:rsidRDefault="005F697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400FA9" w:rsidRPr="005F6977" w:rsidRDefault="00400FA9" w:rsidP="0040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ВНИМАНИЕ!!!</w:t>
      </w:r>
    </w:p>
    <w:p w:rsidR="00400FA9" w:rsidRPr="005F6977" w:rsidRDefault="00400FA9" w:rsidP="0040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00FA9" w:rsidRPr="005F6977" w:rsidRDefault="00400FA9" w:rsidP="0040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конференции будут проходить </w:t>
      </w: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три этапа</w:t>
      </w:r>
      <w:r w:rsidRPr="005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20C68" w:rsidRPr="005F6977" w:rsidRDefault="00D20C68" w:rsidP="00D20C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10 января до 28 февраля 2022 г.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на электронный адрес </w:t>
      </w:r>
      <w:hyperlink r:id="rId8" w:history="1">
        <w:r w:rsidRPr="005F69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muzey.zhivoyprirody@mail.ru</w:t>
        </w:r>
      </w:hyperlink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(файл назвать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5F"/>
      </w:r>
      <w:proofErr w:type="spellStart"/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И.И_Город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</w:t>
      </w:r>
      <w:proofErr w:type="spellEnd"/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/или ВУЗ_ПОЧВЫ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(приложение 1) и описание проекта в форме доклада объемом  до 10 страниц формата А4. </w:t>
      </w:r>
      <w:bookmarkStart w:id="0" w:name="_GoBack"/>
      <w:bookmarkEnd w:id="0"/>
      <w:r w:rsidRPr="005F697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Статьи, которые оформлены не по правилам прописанных в положении будут не приняты к рассмотрению и участию в Конференции. </w:t>
      </w:r>
    </w:p>
    <w:p w:rsidR="00400FA9" w:rsidRPr="005F6977" w:rsidRDefault="00400FA9" w:rsidP="00400FA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773E"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773E"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59773E"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59773E"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06.03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59773E"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комиссии и подведение итогов. Участником прошедшим второй этап, будут разосланы приглашения на участие в онлайн-режиме. </w:t>
      </w:r>
    </w:p>
    <w:p w:rsidR="00400FA9" w:rsidRPr="005F6977" w:rsidRDefault="00400FA9" w:rsidP="00400FA9">
      <w:pPr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F6977">
        <w:rPr>
          <w:rFonts w:ascii="Times New Roman" w:hAnsi="Times New Roman" w:cs="Times New Roman"/>
          <w:sz w:val="24"/>
          <w:szCs w:val="24"/>
        </w:rPr>
        <w:tab/>
      </w:r>
      <w:r w:rsidRPr="005F6977">
        <w:rPr>
          <w:rFonts w:ascii="Times New Roman" w:hAnsi="Times New Roman" w:cs="Times New Roman"/>
          <w:b/>
          <w:sz w:val="24"/>
          <w:szCs w:val="24"/>
        </w:rPr>
        <w:t>Третий этап:</w:t>
      </w:r>
      <w:r w:rsidRPr="005F6977">
        <w:rPr>
          <w:rFonts w:ascii="Times New Roman" w:hAnsi="Times New Roman" w:cs="Times New Roman"/>
          <w:sz w:val="24"/>
          <w:szCs w:val="24"/>
        </w:rPr>
        <w:t xml:space="preserve"> Защита проектов </w:t>
      </w:r>
      <w:r w:rsidR="0059773E" w:rsidRPr="005F6977">
        <w:rPr>
          <w:rFonts w:ascii="Times New Roman" w:hAnsi="Times New Roman" w:cs="Times New Roman"/>
          <w:b/>
          <w:sz w:val="24"/>
          <w:szCs w:val="24"/>
        </w:rPr>
        <w:t>11.03.2022</w:t>
      </w:r>
      <w:r w:rsidRPr="005F6977">
        <w:rPr>
          <w:rFonts w:ascii="Times New Roman" w:hAnsi="Times New Roman" w:cs="Times New Roman"/>
          <w:b/>
          <w:sz w:val="24"/>
          <w:szCs w:val="24"/>
        </w:rPr>
        <w:t>.</w:t>
      </w:r>
      <w:r w:rsidRPr="005F69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FA9" w:rsidRPr="005F6977" w:rsidRDefault="00400FA9" w:rsidP="00400FA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sz w:val="24"/>
          <w:szCs w:val="24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представление проекта в удаленном интерактивном режиме на третьем этапе должно сопровождаться презентацией в формате </w:t>
      </w:r>
      <w:r w:rsidRPr="005F69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не более 15-ти слайдов.</w:t>
      </w:r>
      <w:r w:rsidRPr="005F6977">
        <w:rPr>
          <w:sz w:val="24"/>
          <w:szCs w:val="24"/>
        </w:rPr>
        <w:t xml:space="preserve"> </w:t>
      </w:r>
    </w:p>
    <w:p w:rsidR="00400FA9" w:rsidRPr="005F6977" w:rsidRDefault="00400FA9" w:rsidP="00400FA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презентации должно быть: титульная страница (первый слайд); введение; основная часть презентации (обычно содержит несколько подразделов); заключение.</w:t>
      </w:r>
    </w:p>
    <w:p w:rsidR="00400FA9" w:rsidRPr="005F6977" w:rsidRDefault="00400FA9" w:rsidP="00400FA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Конференции: публичное выступление участников - 5-7 минут; обсуждение выступления участников - до 5 минут.</w:t>
      </w:r>
    </w:p>
    <w:p w:rsidR="00400FA9" w:rsidRPr="005F6977" w:rsidRDefault="00400FA9" w:rsidP="00400FA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Конференции размещается на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сайте http://botsad.kbsu.ru/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НОЦ «Ботанический сад» КБГУ в разделе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«ОБЬЯВЛЕНИЯ»</w:t>
      </w: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0FA9" w:rsidRPr="005F6977" w:rsidRDefault="00400FA9" w:rsidP="00400FA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возникающим вопросам обращаться по телефону </w:t>
      </w:r>
      <w:r w:rsidRPr="005F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+7(938)-701-13-06</w:t>
      </w:r>
    </w:p>
    <w:p w:rsidR="00400FA9" w:rsidRPr="005F6977" w:rsidRDefault="00400FA9" w:rsidP="00400FA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73E" w:rsidRPr="005F6977" w:rsidRDefault="00400FA9" w:rsidP="0040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СЕРТИФИКАТЫ УЧАСТНИКА КОНФЕРЕНЦИИ </w:t>
      </w:r>
    </w:p>
    <w:p w:rsidR="00400FA9" w:rsidRPr="005F6977" w:rsidRDefault="00400FA9" w:rsidP="00400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ПРЕДОСТАВЛЯЮТСЯ БЕСПЛАТНО!</w:t>
      </w:r>
    </w:p>
    <w:p w:rsidR="00400FA9" w:rsidRPr="005F6977" w:rsidRDefault="00400FA9" w:rsidP="00400FA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A9" w:rsidRPr="005F6977" w:rsidRDefault="00400FA9" w:rsidP="00400FA9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A9" w:rsidRPr="005F6977" w:rsidRDefault="00400FA9" w:rsidP="00400FA9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FA9" w:rsidRDefault="00400FA9" w:rsidP="00400F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00FA9" w:rsidRDefault="00400FA9" w:rsidP="00400FA9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400FA9" w:rsidRPr="00E72A3D" w:rsidRDefault="00400FA9" w:rsidP="00400FA9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FA9" w:rsidRDefault="00400FA9" w:rsidP="00597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r w:rsidR="0059773E" w:rsidRPr="0059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Республиканской научно-практической конференции для школьников и студентов «Проблемы и состояние почв в экосистемах КБР»</w:t>
      </w:r>
    </w:p>
    <w:p w:rsidR="0059773E" w:rsidRDefault="0059773E" w:rsidP="00597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5"/>
        <w:gridCol w:w="4783"/>
      </w:tblGrid>
      <w:tr w:rsidR="00400FA9" w:rsidTr="00F10090">
        <w:trPr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4783" w:type="dxa"/>
          </w:tcPr>
          <w:p w:rsidR="00400FA9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FA9" w:rsidTr="00F10090">
        <w:trPr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статьи</w:t>
            </w: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3" w:type="dxa"/>
          </w:tcPr>
          <w:p w:rsidR="00400FA9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FA9" w:rsidTr="00F10090">
        <w:trPr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раткое наименование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:rsidR="00400FA9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FA9" w:rsidTr="00F10090">
        <w:trPr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:rsidR="00400FA9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FA9" w:rsidTr="00F10090">
        <w:trPr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образовательной организации</w:t>
            </w:r>
          </w:p>
        </w:tc>
        <w:tc>
          <w:tcPr>
            <w:tcW w:w="4783" w:type="dxa"/>
          </w:tcPr>
          <w:p w:rsidR="00400FA9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FA9" w:rsidTr="00F10090">
        <w:trPr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83" w:type="dxa"/>
          </w:tcPr>
          <w:p w:rsidR="00400FA9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FA9" w:rsidTr="00F10090">
        <w:trPr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 проекта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Ф.И.О.</w:t>
            </w:r>
          </w:p>
        </w:tc>
        <w:tc>
          <w:tcPr>
            <w:tcW w:w="4783" w:type="dxa"/>
          </w:tcPr>
          <w:p w:rsidR="00400FA9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FA9" w:rsidTr="00F10090">
        <w:trPr>
          <w:jc w:val="center"/>
        </w:trPr>
        <w:tc>
          <w:tcPr>
            <w:tcW w:w="4845" w:type="dxa"/>
          </w:tcPr>
          <w:p w:rsidR="00400FA9" w:rsidRPr="003B5136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 руководителя, место работы (без сокращений)</w:t>
            </w:r>
          </w:p>
        </w:tc>
        <w:tc>
          <w:tcPr>
            <w:tcW w:w="4783" w:type="dxa"/>
          </w:tcPr>
          <w:p w:rsidR="00400FA9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FA9" w:rsidTr="00F10090">
        <w:trPr>
          <w:jc w:val="center"/>
        </w:trPr>
        <w:tc>
          <w:tcPr>
            <w:tcW w:w="4845" w:type="dxa"/>
          </w:tcPr>
          <w:p w:rsidR="00400FA9" w:rsidRPr="003B5136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Номер телефона и </w:t>
            </w: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E-</w:t>
            </w:r>
            <w:proofErr w:type="spellStart"/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mail</w:t>
            </w:r>
            <w:proofErr w:type="spellEnd"/>
          </w:p>
        </w:tc>
        <w:tc>
          <w:tcPr>
            <w:tcW w:w="4783" w:type="dxa"/>
          </w:tcPr>
          <w:p w:rsidR="00400FA9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FA9" w:rsidTr="00F10090">
        <w:trPr>
          <w:jc w:val="center"/>
        </w:trPr>
        <w:tc>
          <w:tcPr>
            <w:tcW w:w="9628" w:type="dxa"/>
            <w:gridSpan w:val="2"/>
          </w:tcPr>
          <w:p w:rsidR="00400FA9" w:rsidRPr="00205E9E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05E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Автор номинации</w:t>
            </w:r>
          </w:p>
        </w:tc>
      </w:tr>
      <w:tr w:rsidR="00400FA9" w:rsidTr="00F10090">
        <w:trPr>
          <w:trHeight w:val="223"/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амилия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400FA9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FA9" w:rsidTr="00F10090">
        <w:trPr>
          <w:trHeight w:val="223"/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83" w:type="dxa"/>
          </w:tcPr>
          <w:p w:rsidR="00400FA9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FA9" w:rsidTr="00F10090">
        <w:trPr>
          <w:trHeight w:val="223"/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3" w:type="dxa"/>
          </w:tcPr>
          <w:p w:rsidR="00400FA9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FA9" w:rsidTr="00F10090">
        <w:trPr>
          <w:trHeight w:val="223"/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 телефона</w:t>
            </w:r>
          </w:p>
        </w:tc>
        <w:tc>
          <w:tcPr>
            <w:tcW w:w="4783" w:type="dxa"/>
          </w:tcPr>
          <w:p w:rsidR="00400FA9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FA9" w:rsidTr="00F10090">
        <w:trPr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3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A9" w:rsidTr="00F10090">
        <w:trPr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Класс (Курс)</w:t>
            </w:r>
          </w:p>
        </w:tc>
        <w:tc>
          <w:tcPr>
            <w:tcW w:w="4783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A9" w:rsidTr="00F10090">
        <w:trPr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Место учёбы (полное)</w:t>
            </w:r>
          </w:p>
        </w:tc>
        <w:tc>
          <w:tcPr>
            <w:tcW w:w="4783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A9" w:rsidTr="00747632">
        <w:trPr>
          <w:trHeight w:val="411"/>
          <w:jc w:val="center"/>
        </w:trPr>
        <w:tc>
          <w:tcPr>
            <w:tcW w:w="4845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:rsidR="00400FA9" w:rsidRPr="00CE4E47" w:rsidRDefault="00400FA9" w:rsidP="00F10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00FA9" w:rsidRDefault="00400FA9" w:rsidP="00400FA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00FA9" w:rsidRPr="00F62F15" w:rsidRDefault="00400FA9" w:rsidP="00400FA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Направление заявки и описания проекта (статьи) на электронный адрес muzey.zhivoyprirody@mail.ru </w:t>
      </w:r>
      <w:r>
        <w:rPr>
          <w:rFonts w:ascii="Times New Roman" w:eastAsia="Calibri" w:hAnsi="Times New Roman" w:cs="Times New Roman"/>
          <w:sz w:val="24"/>
          <w:szCs w:val="20"/>
        </w:rPr>
        <w:t>с 1</w:t>
      </w:r>
      <w:r w:rsidR="0059773E">
        <w:rPr>
          <w:rFonts w:ascii="Times New Roman" w:eastAsia="Calibri" w:hAnsi="Times New Roman" w:cs="Times New Roman"/>
          <w:sz w:val="24"/>
          <w:szCs w:val="20"/>
        </w:rPr>
        <w:t>0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59773E">
        <w:rPr>
          <w:rFonts w:ascii="Times New Roman" w:eastAsia="Calibri" w:hAnsi="Times New Roman" w:cs="Times New Roman"/>
          <w:sz w:val="24"/>
          <w:szCs w:val="20"/>
        </w:rPr>
        <w:t>января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59773E">
        <w:rPr>
          <w:rFonts w:ascii="Times New Roman" w:eastAsia="Calibri" w:hAnsi="Times New Roman" w:cs="Times New Roman"/>
          <w:sz w:val="24"/>
          <w:szCs w:val="20"/>
        </w:rPr>
        <w:t xml:space="preserve">до </w:t>
      </w:r>
      <w:r w:rsidR="00F90F45">
        <w:rPr>
          <w:rFonts w:ascii="Times New Roman" w:eastAsia="Calibri" w:hAnsi="Times New Roman" w:cs="Times New Roman"/>
          <w:sz w:val="24"/>
          <w:szCs w:val="20"/>
        </w:rPr>
        <w:t>6 марта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202</w:t>
      </w:r>
      <w:r w:rsidR="0059773E">
        <w:rPr>
          <w:rFonts w:ascii="Times New Roman" w:eastAsia="Calibri" w:hAnsi="Times New Roman" w:cs="Times New Roman"/>
          <w:sz w:val="24"/>
          <w:szCs w:val="20"/>
        </w:rPr>
        <w:t>2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означает, что участники научно-практической онлайн-конференции (авторы, руководитель проекта, куратор проектной деятельности) добровольно передают Организаторам на период проведения научно-практической онлайн-конференции свои персональные данные для их обработки в целях организации и проведения мероприятий, оформления наградных материалов и лучших проектов, которые будут опубликованы  на сайте http://botsad.kbsu.ru/ НОЦ «Ботанический сад» КБГУ, и </w:t>
      </w:r>
      <w:proofErr w:type="spellStart"/>
      <w:r w:rsidRPr="00F62F15">
        <w:rPr>
          <w:rFonts w:ascii="Times New Roman" w:eastAsia="Calibri" w:hAnsi="Times New Roman" w:cs="Times New Roman"/>
          <w:sz w:val="24"/>
          <w:szCs w:val="20"/>
        </w:rPr>
        <w:t>Instagram</w:t>
      </w:r>
      <w:proofErr w:type="spellEnd"/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F62F15">
        <w:rPr>
          <w:rFonts w:ascii="Times New Roman" w:eastAsia="Calibri" w:hAnsi="Times New Roman" w:cs="Times New Roman"/>
          <w:sz w:val="24"/>
          <w:szCs w:val="20"/>
        </w:rPr>
        <w:t>wildlife_museum_kbsu</w:t>
      </w:r>
      <w:proofErr w:type="spellEnd"/>
      <w:r w:rsidRPr="00F62F15">
        <w:rPr>
          <w:rFonts w:ascii="Times New Roman" w:eastAsia="Calibri" w:hAnsi="Times New Roman" w:cs="Times New Roman"/>
          <w:sz w:val="24"/>
          <w:szCs w:val="20"/>
        </w:rPr>
        <w:t>.</w:t>
      </w:r>
    </w:p>
    <w:p w:rsidR="00400FA9" w:rsidRPr="00F62F15" w:rsidRDefault="00400FA9" w:rsidP="00400FA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 xml:space="preserve">Руководитель </w:t>
      </w:r>
    </w:p>
    <w:p w:rsidR="00400FA9" w:rsidRPr="00F62F15" w:rsidRDefault="00400FA9" w:rsidP="00400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образовательной организации</w:t>
      </w:r>
      <w:r w:rsidRPr="00F62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</w:t>
      </w:r>
    </w:p>
    <w:p w:rsidR="00400FA9" w:rsidRPr="00F62F15" w:rsidRDefault="00400FA9" w:rsidP="00400FA9">
      <w:pPr>
        <w:spacing w:after="200" w:line="240" w:lineRule="auto"/>
        <w:ind w:left="5664"/>
        <w:rPr>
          <w:rFonts w:ascii="Times New Roman" w:eastAsia="Calibri" w:hAnsi="Times New Roman" w:cs="Times New Roman"/>
          <w:sz w:val="18"/>
          <w:szCs w:val="16"/>
        </w:rPr>
      </w:pPr>
      <w:r w:rsidRPr="00F62F15">
        <w:rPr>
          <w:rFonts w:ascii="Times New Roman" w:eastAsia="Calibri" w:hAnsi="Times New Roman" w:cs="Times New Roman"/>
          <w:sz w:val="18"/>
          <w:szCs w:val="16"/>
        </w:rPr>
        <w:t>Фамилия, имя, отчество руководителя</w:t>
      </w:r>
    </w:p>
    <w:p w:rsidR="00400FA9" w:rsidRPr="001A64CA" w:rsidRDefault="00400FA9" w:rsidP="00400FA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М.П.</w:t>
      </w:r>
      <w:r w:rsidRPr="001A64C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00FA9" w:rsidRPr="002A6F71" w:rsidRDefault="0059773E" w:rsidP="00400FA9">
      <w:pPr>
        <w:autoSpaceDE w:val="0"/>
        <w:autoSpaceDN w:val="0"/>
        <w:adjustRightInd w:val="0"/>
        <w:spacing w:before="230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ВНИМАНИЕ! </w:t>
      </w:r>
    </w:p>
    <w:p w:rsidR="0059773E" w:rsidRDefault="0059773E" w:rsidP="00400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00FA9" w:rsidRPr="002A6F71" w:rsidRDefault="00400FA9" w:rsidP="0040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A6F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Правила оформления текстов работ для публикации</w:t>
      </w:r>
    </w:p>
    <w:p w:rsidR="00400FA9" w:rsidRDefault="00400FA9" w:rsidP="0040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начала статьи проводится по следующему образцу:</w:t>
      </w:r>
    </w:p>
    <w:p w:rsidR="00400FA9" w:rsidRPr="001A64CA" w:rsidRDefault="00400FA9" w:rsidP="0040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400FA9" w:rsidRPr="001A64CA" w:rsidTr="00F10090">
        <w:trPr>
          <w:jc w:val="center"/>
        </w:trPr>
        <w:tc>
          <w:tcPr>
            <w:tcW w:w="9571" w:type="dxa"/>
          </w:tcPr>
          <w:p w:rsidR="00400FA9" w:rsidRDefault="0059773E" w:rsidP="00F100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7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 Республиканской научно-практической конференции для школьников и студентов «Проблемы и состояние почв в экосистемах КБР»</w:t>
            </w:r>
          </w:p>
          <w:p w:rsidR="00400FA9" w:rsidRPr="00527E91" w:rsidRDefault="00400FA9" w:rsidP="00F10090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И.И.</w:t>
            </w:r>
          </w:p>
          <w:p w:rsidR="00400FA9" w:rsidRPr="00527E91" w:rsidRDefault="00400FA9" w:rsidP="00F10090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E-</w:t>
            </w:r>
            <w:proofErr w:type="spellStart"/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mail</w:t>
            </w:r>
            <w:proofErr w:type="spellEnd"/>
          </w:p>
          <w:p w:rsidR="00400FA9" w:rsidRPr="00527E91" w:rsidRDefault="00400FA9" w:rsidP="00F10090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Научный руководитель Петров А.А.</w:t>
            </w:r>
          </w:p>
          <w:p w:rsidR="00400FA9" w:rsidRPr="00527E91" w:rsidRDefault="00400FA9" w:rsidP="00F10090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должность</w:t>
            </w:r>
          </w:p>
          <w:p w:rsidR="00400FA9" w:rsidRPr="001A64CA" w:rsidRDefault="00400FA9" w:rsidP="00F100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организации полностью</w:t>
            </w:r>
          </w:p>
          <w:p w:rsidR="00400FA9" w:rsidRDefault="00400FA9" w:rsidP="00F100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0FA9" w:rsidRPr="00527E91" w:rsidRDefault="00400FA9" w:rsidP="00F100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ЗАГОЛОВОК </w:t>
            </w:r>
          </w:p>
          <w:p w:rsidR="00400FA9" w:rsidRDefault="00400FA9" w:rsidP="00F100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Аннотация:</w:t>
            </w:r>
          </w:p>
          <w:p w:rsidR="00400FA9" w:rsidRPr="00A31C45" w:rsidRDefault="00400FA9" w:rsidP="00F100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Abstract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00FA9" w:rsidRDefault="00400FA9" w:rsidP="00F10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  <w:r w:rsidRPr="001A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00FA9" w:rsidRPr="00A31C45" w:rsidRDefault="00400FA9" w:rsidP="00F100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Keywords</w:t>
            </w:r>
            <w:r w:rsidRPr="00A3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00FA9" w:rsidRDefault="00400FA9" w:rsidP="00F100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</w:t>
            </w:r>
          </w:p>
          <w:p w:rsidR="00400FA9" w:rsidRPr="00527E91" w:rsidRDefault="00400FA9" w:rsidP="00F100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</w:tr>
    </w:tbl>
    <w:p w:rsidR="00400FA9" w:rsidRPr="001A64CA" w:rsidRDefault="00400FA9" w:rsidP="00400FA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A9" w:rsidRPr="00231712" w:rsidRDefault="00400FA9" w:rsidP="0040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статьи должен содержать цель,</w:t>
      </w:r>
      <w:r w:rsidRPr="00231712">
        <w:t xml:space="preserve"> </w:t>
      </w: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объект, предмет, результаты исследования, выводы, библиографию;</w:t>
      </w:r>
    </w:p>
    <w:p w:rsidR="00400FA9" w:rsidRPr="00231712" w:rsidRDefault="00400FA9" w:rsidP="0040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библиографическом списке, оформленном в строгом соответствии с</w:t>
      </w:r>
    </w:p>
    <w:p w:rsidR="00400FA9" w:rsidRPr="00231712" w:rsidRDefault="00400FA9" w:rsidP="0040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стандарта (ГОСТ 7.05-2008), нумерация источников должна соответствовать очередности ссылок на них в тексте. Номер источника указывается в квадратных скобках </w:t>
      </w:r>
      <w:proofErr w:type="gram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[ ]</w:t>
      </w:r>
      <w:proofErr w:type="gram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Автоматическая нумерация ссылок и постраничные сноски не разрешаются;</w:t>
      </w:r>
    </w:p>
    <w:p w:rsidR="00400FA9" w:rsidRPr="00231712" w:rsidRDefault="00400FA9" w:rsidP="0040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допускается не более 2-3 опечаток (ошибок) на одной странице текста;</w:t>
      </w:r>
    </w:p>
    <w:p w:rsidR="00400FA9" w:rsidRPr="00231712" w:rsidRDefault="00400FA9" w:rsidP="0040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доклада не должен превышать 10 машинописных страниц формата А4, набранных в формате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(версия 3.0 или 7.0) через 1,5 интервала; размер шрифта - 14;</w:t>
      </w:r>
    </w:p>
    <w:p w:rsidR="00400FA9" w:rsidRPr="00231712" w:rsidRDefault="00400FA9" w:rsidP="0040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поля страницы: слева - 3 см, справа - 1 см, сверху – 2 см, снизу - 2 см;</w:t>
      </w:r>
    </w:p>
    <w:p w:rsidR="00400FA9" w:rsidRPr="00231712" w:rsidRDefault="00400FA9" w:rsidP="0040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графический материал, выполненный с разрешением не менее 300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таблицы вставляются в текст;</w:t>
      </w:r>
    </w:p>
    <w:p w:rsidR="00400FA9" w:rsidRPr="00231712" w:rsidRDefault="00400FA9" w:rsidP="0040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 имеет право опубликовать не более 1 статьи.</w:t>
      </w:r>
    </w:p>
    <w:p w:rsidR="0055330A" w:rsidRDefault="0055330A"/>
    <w:sectPr w:rsidR="0055330A" w:rsidSect="00231712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82185"/>
    <w:multiLevelType w:val="hybridMultilevel"/>
    <w:tmpl w:val="7B226B54"/>
    <w:lvl w:ilvl="0" w:tplc="B89008A8">
      <w:start w:val="1"/>
      <w:numFmt w:val="decimal"/>
      <w:lvlText w:val="%1."/>
      <w:lvlJc w:val="left"/>
      <w:pPr>
        <w:ind w:left="1792" w:hanging="420"/>
      </w:pPr>
    </w:lvl>
    <w:lvl w:ilvl="1" w:tplc="04190019">
      <w:start w:val="1"/>
      <w:numFmt w:val="lowerLetter"/>
      <w:lvlText w:val="%2."/>
      <w:lvlJc w:val="left"/>
      <w:pPr>
        <w:ind w:left="2452" w:hanging="360"/>
      </w:pPr>
    </w:lvl>
    <w:lvl w:ilvl="2" w:tplc="0419001B">
      <w:start w:val="1"/>
      <w:numFmt w:val="lowerRoman"/>
      <w:lvlText w:val="%3."/>
      <w:lvlJc w:val="right"/>
      <w:pPr>
        <w:ind w:left="3172" w:hanging="180"/>
      </w:pPr>
    </w:lvl>
    <w:lvl w:ilvl="3" w:tplc="0419000F">
      <w:start w:val="1"/>
      <w:numFmt w:val="decimal"/>
      <w:lvlText w:val="%4."/>
      <w:lvlJc w:val="left"/>
      <w:pPr>
        <w:ind w:left="3892" w:hanging="360"/>
      </w:pPr>
    </w:lvl>
    <w:lvl w:ilvl="4" w:tplc="04190019">
      <w:start w:val="1"/>
      <w:numFmt w:val="lowerLetter"/>
      <w:lvlText w:val="%5."/>
      <w:lvlJc w:val="left"/>
      <w:pPr>
        <w:ind w:left="4612" w:hanging="360"/>
      </w:pPr>
    </w:lvl>
    <w:lvl w:ilvl="5" w:tplc="0419001B">
      <w:start w:val="1"/>
      <w:numFmt w:val="lowerRoman"/>
      <w:lvlText w:val="%6."/>
      <w:lvlJc w:val="right"/>
      <w:pPr>
        <w:ind w:left="5332" w:hanging="180"/>
      </w:pPr>
    </w:lvl>
    <w:lvl w:ilvl="6" w:tplc="0419000F">
      <w:start w:val="1"/>
      <w:numFmt w:val="decimal"/>
      <w:lvlText w:val="%7."/>
      <w:lvlJc w:val="left"/>
      <w:pPr>
        <w:ind w:left="6052" w:hanging="360"/>
      </w:pPr>
    </w:lvl>
    <w:lvl w:ilvl="7" w:tplc="04190019">
      <w:start w:val="1"/>
      <w:numFmt w:val="lowerLetter"/>
      <w:lvlText w:val="%8."/>
      <w:lvlJc w:val="left"/>
      <w:pPr>
        <w:ind w:left="6772" w:hanging="360"/>
      </w:pPr>
    </w:lvl>
    <w:lvl w:ilvl="8" w:tplc="0419001B">
      <w:start w:val="1"/>
      <w:numFmt w:val="lowerRoman"/>
      <w:lvlText w:val="%9."/>
      <w:lvlJc w:val="right"/>
      <w:pPr>
        <w:ind w:left="74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A9"/>
    <w:rsid w:val="00400FA9"/>
    <w:rsid w:val="0043152C"/>
    <w:rsid w:val="00496073"/>
    <w:rsid w:val="004C2809"/>
    <w:rsid w:val="0055330A"/>
    <w:rsid w:val="0059773E"/>
    <w:rsid w:val="005C097A"/>
    <w:rsid w:val="005F6977"/>
    <w:rsid w:val="00747632"/>
    <w:rsid w:val="00AC02A2"/>
    <w:rsid w:val="00D20C68"/>
    <w:rsid w:val="00F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B7B7"/>
  <w15:chartTrackingRefBased/>
  <w15:docId w15:val="{E9918170-5FC0-4185-921B-9EB942A2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.zhivoyprirod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2022-01-02T12:37:00Z</dcterms:created>
  <dcterms:modified xsi:type="dcterms:W3CDTF">2022-02-19T14:25:00Z</dcterms:modified>
</cp:coreProperties>
</file>